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8B1" w:rsidRPr="007A32DC" w:rsidRDefault="000378B1" w:rsidP="000378B1">
      <w:pPr>
        <w:spacing w:after="0" w:line="240" w:lineRule="auto"/>
        <w:rPr>
          <w:rFonts w:eastAsia="Times New Roman" w:cs="Times New Roman"/>
          <w:b/>
          <w:szCs w:val="26"/>
        </w:rPr>
      </w:pPr>
      <w:r w:rsidRPr="007A32DC">
        <w:rPr>
          <w:rFonts w:eastAsia="Times New Roman" w:cs="Times New Roman"/>
          <w:b/>
          <w:szCs w:val="26"/>
        </w:rPr>
        <w:t>TRƯỜNG THCS TÙNG THIỆN VƯƠNG</w:t>
      </w:r>
    </w:p>
    <w:p w:rsidR="000378B1" w:rsidRPr="007A32DC" w:rsidRDefault="000378B1" w:rsidP="000378B1">
      <w:pPr>
        <w:spacing w:after="0" w:line="240" w:lineRule="auto"/>
        <w:rPr>
          <w:b/>
          <w:color w:val="FF0000"/>
          <w:szCs w:val="26"/>
          <w:lang w:val="nl-NL"/>
        </w:rPr>
      </w:pPr>
      <w:r w:rsidRPr="007A32DC">
        <w:rPr>
          <w:b/>
          <w:color w:val="FF0000"/>
          <w:szCs w:val="26"/>
          <w:lang w:val="nl-NL"/>
        </w:rPr>
        <w:t xml:space="preserve">MÔN: GDCD – KHỐI 8 </w:t>
      </w:r>
    </w:p>
    <w:p w:rsidR="00F43370" w:rsidRDefault="00F43370" w:rsidP="00F43370">
      <w:pPr>
        <w:rPr>
          <w:b/>
        </w:rPr>
      </w:pPr>
      <w:r>
        <w:rPr>
          <w:b/>
          <w:szCs w:val="26"/>
        </w:rPr>
        <w:t>Tuầ</w:t>
      </w:r>
      <w:r w:rsidR="00686B53">
        <w:rPr>
          <w:b/>
          <w:szCs w:val="26"/>
        </w:rPr>
        <w:t>n 29</w:t>
      </w:r>
      <w:r w:rsidRPr="00505DA2">
        <w:rPr>
          <w:b/>
          <w:szCs w:val="26"/>
        </w:rPr>
        <w:t xml:space="preserve">: </w:t>
      </w:r>
      <w:r>
        <w:rPr>
          <w:b/>
          <w:szCs w:val="26"/>
        </w:rPr>
        <w:t>từ</w:t>
      </w:r>
      <w:r w:rsidR="00686B53">
        <w:rPr>
          <w:b/>
          <w:szCs w:val="26"/>
        </w:rPr>
        <w:t xml:space="preserve"> ngày 11/04</w:t>
      </w:r>
      <w:r>
        <w:rPr>
          <w:b/>
          <w:szCs w:val="26"/>
        </w:rPr>
        <w:t>/2022 đế</w:t>
      </w:r>
      <w:r w:rsidR="00686B53">
        <w:rPr>
          <w:b/>
          <w:szCs w:val="26"/>
        </w:rPr>
        <w:t>n 16/04</w:t>
      </w:r>
      <w:r>
        <w:rPr>
          <w:b/>
          <w:szCs w:val="26"/>
        </w:rPr>
        <w:t>/2022</w:t>
      </w:r>
    </w:p>
    <w:p w:rsidR="00117DE9" w:rsidRPr="00117DE9" w:rsidRDefault="00117DE9" w:rsidP="00117DE9">
      <w:pPr>
        <w:spacing w:after="0" w:line="240" w:lineRule="auto"/>
        <w:rPr>
          <w:rFonts w:eastAsia="Times New Roman" w:cs="Times New Roman"/>
          <w:b/>
          <w:szCs w:val="26"/>
        </w:rPr>
      </w:pPr>
    </w:p>
    <w:p w:rsidR="00A923D9" w:rsidRPr="00A923D9" w:rsidRDefault="000378B1" w:rsidP="00A923D9">
      <w:pPr>
        <w:spacing w:after="0" w:line="240" w:lineRule="auto"/>
        <w:jc w:val="center"/>
        <w:rPr>
          <w:rFonts w:eastAsia="Calibri" w:cs="Times New Roman"/>
          <w:b/>
          <w:bCs/>
          <w:sz w:val="28"/>
          <w:szCs w:val="28"/>
        </w:rPr>
      </w:pPr>
      <w:r w:rsidRPr="00802AEE">
        <w:rPr>
          <w:rFonts w:eastAsia="Calibri" w:cs="Times New Roman"/>
          <w:b/>
          <w:bCs/>
          <w:sz w:val="28"/>
          <w:szCs w:val="28"/>
        </w:rPr>
        <w:t>Tiế</w:t>
      </w:r>
      <w:r w:rsidR="00686B53">
        <w:rPr>
          <w:rFonts w:eastAsia="Calibri" w:cs="Times New Roman"/>
          <w:b/>
          <w:bCs/>
          <w:sz w:val="28"/>
          <w:szCs w:val="28"/>
        </w:rPr>
        <w:t>t 29</w:t>
      </w:r>
      <w:r w:rsidR="00A923D9">
        <w:rPr>
          <w:rFonts w:eastAsia="Calibri" w:cs="Times New Roman"/>
          <w:b/>
          <w:bCs/>
          <w:sz w:val="28"/>
          <w:szCs w:val="28"/>
        </w:rPr>
        <w:t xml:space="preserve"> - </w:t>
      </w:r>
      <w:r w:rsidR="00A923D9" w:rsidRPr="00A923D9">
        <w:rPr>
          <w:rFonts w:eastAsia="Calibri" w:cs="Times New Roman"/>
          <w:b/>
          <w:bCs/>
          <w:sz w:val="28"/>
          <w:szCs w:val="28"/>
        </w:rPr>
        <w:t>CHỦ ĐỀ BÀI 16, 17:</w:t>
      </w:r>
    </w:p>
    <w:p w:rsidR="00A923D9" w:rsidRPr="00A923D9" w:rsidRDefault="00A923D9" w:rsidP="00A923D9">
      <w:pPr>
        <w:spacing w:after="0" w:line="240" w:lineRule="auto"/>
        <w:jc w:val="center"/>
        <w:rPr>
          <w:b/>
          <w:color w:val="FF0000"/>
          <w:sz w:val="28"/>
          <w:szCs w:val="28"/>
          <w:lang w:val="nl-NL"/>
        </w:rPr>
      </w:pPr>
      <w:r w:rsidRPr="00A923D9">
        <w:rPr>
          <w:b/>
          <w:color w:val="FF0000"/>
          <w:sz w:val="28"/>
          <w:szCs w:val="28"/>
          <w:lang w:val="nl-NL"/>
        </w:rPr>
        <w:t>QUYỀN SỞ HỮU TÀI SẢN VÀ NGHĨA VỤ TÔN TRỌNG TÀI SẢN CỦA NGƯỜI KHÁC, TÀI SẢN CỦA NHÀ NƯỚC VÀ LỢI ÍCH CÔNG CỘNG</w:t>
      </w:r>
    </w:p>
    <w:p w:rsidR="000378B1" w:rsidRDefault="000378B1" w:rsidP="000378B1">
      <w:pPr>
        <w:spacing w:after="0" w:line="240" w:lineRule="auto"/>
        <w:jc w:val="center"/>
        <w:rPr>
          <w:rFonts w:eastAsia="Calibri" w:cs="Times New Roman"/>
          <w:b/>
          <w:bCs/>
          <w:sz w:val="28"/>
          <w:szCs w:val="28"/>
        </w:rPr>
      </w:pPr>
      <w:r w:rsidRPr="00802AEE">
        <w:rPr>
          <w:rFonts w:eastAsia="Calibri" w:cs="Times New Roman"/>
          <w:b/>
          <w:bCs/>
          <w:sz w:val="28"/>
          <w:szCs w:val="28"/>
        </w:rPr>
        <w:t xml:space="preserve">Link bài giảng: </w:t>
      </w:r>
      <w:hyperlink r:id="rId5" w:history="1">
        <w:r w:rsidR="0029083C" w:rsidRPr="00587F28">
          <w:rPr>
            <w:rStyle w:val="Hyperlink"/>
            <w:rFonts w:eastAsia="Calibri" w:cs="Times New Roman"/>
            <w:b/>
            <w:bCs/>
            <w:sz w:val="28"/>
            <w:szCs w:val="28"/>
          </w:rPr>
          <w:t>https://youtu.be/92mW3v1oxjQ</w:t>
        </w:r>
      </w:hyperlink>
    </w:p>
    <w:p w:rsidR="0029083C" w:rsidRDefault="0029083C" w:rsidP="000378B1">
      <w:pPr>
        <w:spacing w:after="0" w:line="240" w:lineRule="auto"/>
        <w:jc w:val="center"/>
        <w:rPr>
          <w:rFonts w:eastAsia="Calibri" w:cs="Times New Roman"/>
          <w:b/>
          <w:bCs/>
          <w:sz w:val="28"/>
          <w:szCs w:val="28"/>
        </w:rPr>
      </w:pPr>
    </w:p>
    <w:tbl>
      <w:tblPr>
        <w:tblStyle w:val="TableGrid"/>
        <w:tblW w:w="9416" w:type="dxa"/>
        <w:tblInd w:w="360" w:type="dxa"/>
        <w:tblLayout w:type="fixed"/>
        <w:tblLook w:val="04A0" w:firstRow="1" w:lastRow="0" w:firstColumn="1" w:lastColumn="0" w:noHBand="0" w:noVBand="1"/>
      </w:tblPr>
      <w:tblGrid>
        <w:gridCol w:w="6581"/>
        <w:gridCol w:w="2835"/>
      </w:tblGrid>
      <w:tr w:rsidR="000378B1" w:rsidRPr="007A32DC" w:rsidTr="00C023EA">
        <w:trPr>
          <w:tblHeader/>
        </w:trPr>
        <w:tc>
          <w:tcPr>
            <w:tcW w:w="6581" w:type="dxa"/>
          </w:tcPr>
          <w:p w:rsidR="000378B1" w:rsidRPr="007A32DC" w:rsidRDefault="000378B1" w:rsidP="00C023EA">
            <w:pPr>
              <w:jc w:val="center"/>
              <w:rPr>
                <w:rFonts w:cs="Times New Roman"/>
                <w:szCs w:val="26"/>
              </w:rPr>
            </w:pPr>
            <w:r w:rsidRPr="007A32DC">
              <w:rPr>
                <w:rFonts w:cs="Times New Roman"/>
                <w:b/>
                <w:bCs/>
                <w:szCs w:val="26"/>
                <w:lang w:val="sv-SE"/>
              </w:rPr>
              <w:t>GV HƯỚNG DẪN HỌC SINH</w:t>
            </w:r>
          </w:p>
        </w:tc>
        <w:tc>
          <w:tcPr>
            <w:tcW w:w="2835" w:type="dxa"/>
          </w:tcPr>
          <w:p w:rsidR="000378B1" w:rsidRPr="007A32DC" w:rsidRDefault="000378B1" w:rsidP="00C023EA">
            <w:pPr>
              <w:jc w:val="center"/>
              <w:rPr>
                <w:rFonts w:cs="Times New Roman"/>
                <w:szCs w:val="26"/>
              </w:rPr>
            </w:pPr>
            <w:r w:rsidRPr="007A32DC">
              <w:rPr>
                <w:rFonts w:cs="Times New Roman"/>
                <w:b/>
                <w:bCs/>
                <w:szCs w:val="26"/>
                <w:lang w:val="sv-SE"/>
              </w:rPr>
              <w:t>NỘI DUNG GHI BÀI</w:t>
            </w:r>
          </w:p>
        </w:tc>
      </w:tr>
      <w:tr w:rsidR="000378B1" w:rsidRPr="007A32DC" w:rsidTr="0013691E">
        <w:tc>
          <w:tcPr>
            <w:tcW w:w="6581" w:type="dxa"/>
          </w:tcPr>
          <w:p w:rsidR="00A864EB" w:rsidRDefault="00A864EB" w:rsidP="00A864EB">
            <w:pPr>
              <w:jc w:val="both"/>
              <w:rPr>
                <w:rFonts w:eastAsia="Times New Roman" w:cs="Times New Roman"/>
                <w:b/>
                <w:sz w:val="24"/>
                <w:szCs w:val="24"/>
              </w:rPr>
            </w:pPr>
            <w:r w:rsidRPr="00B04E75">
              <w:rPr>
                <w:rFonts w:eastAsia="Times New Roman" w:cs="Times New Roman"/>
                <w:b/>
                <w:color w:val="000000"/>
                <w:sz w:val="28"/>
                <w:szCs w:val="28"/>
              </w:rPr>
              <w:t xml:space="preserve">Hoạt động 1: Tìm hiểu thông tin phần đặt vấn đề. </w:t>
            </w:r>
          </w:p>
          <w:p w:rsidR="007F6120" w:rsidRPr="004F18BB" w:rsidRDefault="00A864EB" w:rsidP="007F6120">
            <w:pPr>
              <w:jc w:val="both"/>
              <w:rPr>
                <w:rFonts w:eastAsia="Times New Roman" w:cs="Times New Roman"/>
                <w:color w:val="000000"/>
                <w:sz w:val="28"/>
                <w:szCs w:val="28"/>
              </w:rPr>
            </w:pPr>
            <w:r>
              <w:rPr>
                <w:rFonts w:eastAsia="Times New Roman" w:cs="Times New Roman"/>
                <w:color w:val="000000"/>
                <w:sz w:val="28"/>
                <w:szCs w:val="28"/>
              </w:rPr>
              <w:t>HS</w:t>
            </w:r>
            <w:r w:rsidRPr="009C373F">
              <w:rPr>
                <w:rFonts w:eastAsia="Times New Roman" w:cs="Times New Roman"/>
                <w:color w:val="000000"/>
                <w:sz w:val="28"/>
                <w:szCs w:val="28"/>
              </w:rPr>
              <w:t xml:space="preserve"> đọc phần đặt vấn đề</w:t>
            </w:r>
            <w:r>
              <w:rPr>
                <w:rFonts w:eastAsia="Times New Roman" w:cs="Times New Roman"/>
                <w:color w:val="000000"/>
                <w:sz w:val="28"/>
                <w:szCs w:val="28"/>
              </w:rPr>
              <w:t xml:space="preserve"> trong SGK</w:t>
            </w:r>
            <w:r w:rsidRPr="009C373F">
              <w:rPr>
                <w:rFonts w:eastAsia="Times New Roman" w:cs="Times New Roman"/>
                <w:color w:val="000000"/>
                <w:sz w:val="28"/>
                <w:szCs w:val="28"/>
              </w:rPr>
              <w:t xml:space="preserve">: </w:t>
            </w:r>
          </w:p>
          <w:p w:rsidR="007F6120" w:rsidRPr="002C58DD" w:rsidRDefault="007F6120" w:rsidP="007F6120">
            <w:pPr>
              <w:jc w:val="both"/>
              <w:rPr>
                <w:rFonts w:eastAsia="Times New Roman" w:cs="Times New Roman"/>
                <w:b/>
                <w:szCs w:val="26"/>
              </w:rPr>
            </w:pPr>
            <w:r w:rsidRPr="002C58DD">
              <w:rPr>
                <w:rFonts w:eastAsia="Times New Roman" w:cs="Times New Roman"/>
                <w:b/>
                <w:szCs w:val="26"/>
              </w:rPr>
              <w:t>Hoạt động 2: Tìm hiểu nội dung bài học</w:t>
            </w:r>
          </w:p>
          <w:p w:rsidR="00E020FF" w:rsidRPr="00AF2916" w:rsidRDefault="00E020FF" w:rsidP="00E020FF">
            <w:pPr>
              <w:tabs>
                <w:tab w:val="right" w:pos="6700"/>
              </w:tabs>
              <w:jc w:val="both"/>
              <w:rPr>
                <w:b/>
                <w:i/>
              </w:rPr>
            </w:pPr>
            <w:r w:rsidRPr="00AF2916">
              <w:rPr>
                <w:sz w:val="32"/>
                <w:szCs w:val="32"/>
              </w:rPr>
              <w:sym w:font="Wingdings" w:char="F0B5"/>
            </w:r>
            <w:r>
              <w:t xml:space="preserve"> </w:t>
            </w:r>
            <w:r w:rsidRPr="00AF2916">
              <w:rPr>
                <w:b/>
                <w:i/>
              </w:rPr>
              <w:t>Hành vi thể hiện thái độ tôn trọng tài sản người khác ?</w:t>
            </w:r>
          </w:p>
          <w:p w:rsidR="00E020FF" w:rsidRDefault="00E020FF" w:rsidP="00E020FF">
            <w:pPr>
              <w:tabs>
                <w:tab w:val="right" w:pos="6700"/>
              </w:tabs>
              <w:jc w:val="both"/>
            </w:pPr>
            <w:r>
              <w:t>HS:</w:t>
            </w:r>
          </w:p>
          <w:p w:rsidR="00E020FF" w:rsidRDefault="00E020FF" w:rsidP="00E020FF">
            <w:pPr>
              <w:tabs>
                <w:tab w:val="right" w:pos="6700"/>
              </w:tabs>
              <w:ind w:firstLine="284"/>
              <w:jc w:val="both"/>
            </w:pPr>
            <w:r>
              <w:t>- Không được xâm phạm.</w:t>
            </w:r>
          </w:p>
          <w:p w:rsidR="00E020FF" w:rsidRDefault="00E020FF" w:rsidP="00E020FF">
            <w:pPr>
              <w:tabs>
                <w:tab w:val="right" w:pos="6700"/>
              </w:tabs>
              <w:ind w:firstLine="284"/>
              <w:jc w:val="both"/>
            </w:pPr>
            <w:r>
              <w:sym w:font="Wingdings" w:char="F076"/>
            </w:r>
            <w:r>
              <w:t xml:space="preserve"> Vd: Bàn ghế nhà trường, HS phải có trách nhiệm bảo quản không làm hư hỏng.</w:t>
            </w:r>
          </w:p>
          <w:p w:rsidR="00E020FF" w:rsidRDefault="00E020FF" w:rsidP="00E020FF">
            <w:pPr>
              <w:tabs>
                <w:tab w:val="right" w:pos="6700"/>
              </w:tabs>
              <w:ind w:firstLine="284"/>
              <w:jc w:val="both"/>
            </w:pPr>
            <w:r>
              <w:t>- Nhặt của rơi phải trả lại.</w:t>
            </w:r>
          </w:p>
          <w:p w:rsidR="00E020FF" w:rsidRDefault="00E020FF" w:rsidP="00E020FF">
            <w:pPr>
              <w:tabs>
                <w:tab w:val="right" w:pos="6700"/>
              </w:tabs>
              <w:ind w:firstLine="284"/>
              <w:jc w:val="both"/>
            </w:pPr>
            <w:r>
              <w:sym w:font="Wingdings" w:char="F076"/>
            </w:r>
            <w:r>
              <w:t xml:space="preserve"> Vd: Nhặt được của rơi đem trả cho người bị mất.</w:t>
            </w:r>
          </w:p>
          <w:p w:rsidR="00E020FF" w:rsidRDefault="00E020FF" w:rsidP="00E020FF">
            <w:pPr>
              <w:tabs>
                <w:tab w:val="right" w:pos="6700"/>
              </w:tabs>
              <w:ind w:firstLine="284"/>
              <w:jc w:val="both"/>
            </w:pPr>
            <w:r>
              <w:t>- Trả nợ đúng hẹn.</w:t>
            </w:r>
          </w:p>
          <w:p w:rsidR="00E020FF" w:rsidRDefault="00E020FF" w:rsidP="00E020FF">
            <w:pPr>
              <w:tabs>
                <w:tab w:val="right" w:pos="6700"/>
              </w:tabs>
              <w:ind w:firstLine="284"/>
              <w:jc w:val="both"/>
            </w:pPr>
            <w:r>
              <w:sym w:font="Wingdings" w:char="F076"/>
            </w:r>
            <w:r>
              <w:t xml:space="preserve"> Vd: Khi mượn tiền ai, bản thân phải có trách nhiệm trả nợ đúng như lời hứa.</w:t>
            </w:r>
          </w:p>
          <w:p w:rsidR="00E020FF" w:rsidRDefault="00E020FF" w:rsidP="00E020FF">
            <w:pPr>
              <w:tabs>
                <w:tab w:val="right" w:pos="6700"/>
              </w:tabs>
              <w:ind w:firstLine="284"/>
              <w:jc w:val="both"/>
            </w:pPr>
            <w:r>
              <w:t>- Làm hỏng phải bồi thường.</w:t>
            </w:r>
          </w:p>
          <w:p w:rsidR="00E020FF" w:rsidRDefault="00E020FF" w:rsidP="00810667">
            <w:pPr>
              <w:tabs>
                <w:tab w:val="right" w:pos="6700"/>
              </w:tabs>
              <w:ind w:firstLine="284"/>
              <w:jc w:val="both"/>
            </w:pPr>
            <w:r>
              <w:sym w:font="Wingdings" w:char="F076"/>
            </w:r>
            <w:r>
              <w:t xml:space="preserve"> Vd: Khi mượn xe bạn, nếu bị hư hỏng em phải sửa chữa hoặc bồi thường.</w:t>
            </w:r>
          </w:p>
          <w:p w:rsidR="00E020FF" w:rsidRPr="00AF2916" w:rsidRDefault="00E020FF" w:rsidP="00E020FF">
            <w:pPr>
              <w:tabs>
                <w:tab w:val="right" w:pos="6700"/>
              </w:tabs>
              <w:jc w:val="both"/>
              <w:rPr>
                <w:i/>
              </w:rPr>
            </w:pPr>
            <w:r>
              <w:t xml:space="preserve">GV: </w:t>
            </w:r>
            <w:r w:rsidRPr="00AF2916">
              <w:rPr>
                <w:i/>
              </w:rPr>
              <w:t>Những tài sản nào mà Nhà nước quy định phải đăng ký quyền sở hữu ?</w:t>
            </w:r>
          </w:p>
          <w:p w:rsidR="00E020FF" w:rsidRDefault="00E020FF" w:rsidP="00E020FF">
            <w:pPr>
              <w:tabs>
                <w:tab w:val="right" w:pos="6700"/>
              </w:tabs>
              <w:jc w:val="both"/>
            </w:pPr>
            <w:r>
              <w:t>HS: Nhà ở, đất đai, ôtô, xe máy, ...</w:t>
            </w:r>
          </w:p>
          <w:p w:rsidR="00E020FF" w:rsidRPr="00AF2916" w:rsidRDefault="00E020FF" w:rsidP="00E020FF">
            <w:pPr>
              <w:tabs>
                <w:tab w:val="right" w:pos="6700"/>
              </w:tabs>
              <w:jc w:val="both"/>
              <w:rPr>
                <w:i/>
              </w:rPr>
            </w:pPr>
            <w:r>
              <w:t xml:space="preserve">GV: </w:t>
            </w:r>
            <w:r w:rsidRPr="00AF2916">
              <w:rPr>
                <w:i/>
              </w:rPr>
              <w:t>Vì sao phải đăng ký ?</w:t>
            </w:r>
          </w:p>
          <w:p w:rsidR="00E020FF" w:rsidRDefault="00E020FF" w:rsidP="00E020FF">
            <w:pPr>
              <w:tabs>
                <w:tab w:val="right" w:pos="6700"/>
              </w:tabs>
              <w:jc w:val="both"/>
            </w:pPr>
            <w:r>
              <w:t>HS: Vì có đăng ký thì Nhà nước sẽ có biện pháp bảo vệ tài sản cho công dân khi bị xâm phạm.</w:t>
            </w:r>
          </w:p>
          <w:p w:rsidR="00E020FF" w:rsidRPr="00AF2916" w:rsidRDefault="00E020FF" w:rsidP="00E020FF">
            <w:pPr>
              <w:tabs>
                <w:tab w:val="right" w:pos="6700"/>
              </w:tabs>
              <w:jc w:val="both"/>
              <w:rPr>
                <w:i/>
              </w:rPr>
            </w:pPr>
            <w:r>
              <w:t xml:space="preserve">GV: </w:t>
            </w:r>
            <w:r w:rsidRPr="00AF2916">
              <w:rPr>
                <w:i/>
              </w:rPr>
              <w:t>Đăng ký quyền sở hữu có phải là biện pháp để công dân tự bảo vệ tài sản không ? Vì sao ?</w:t>
            </w:r>
          </w:p>
          <w:p w:rsidR="00E020FF" w:rsidRDefault="00E020FF" w:rsidP="00E020FF">
            <w:pPr>
              <w:tabs>
                <w:tab w:val="right" w:pos="6700"/>
              </w:tabs>
              <w:jc w:val="both"/>
            </w:pPr>
            <w:r>
              <w:t>HS: Phải. Vì có đăng ký quyền sở hữu thì công dân mới có cơ sở pháp lý để đối chứng trước pháp luật, tự bảo vệ tài sản cho mình. (Điều 175 - Bộ Luật Dân sự)</w:t>
            </w:r>
          </w:p>
          <w:p w:rsidR="00E020FF" w:rsidRDefault="00E020FF" w:rsidP="00E020FF">
            <w:pPr>
              <w:tabs>
                <w:tab w:val="right" w:pos="6700"/>
              </w:tabs>
              <w:jc w:val="both"/>
              <w:rPr>
                <w:i/>
              </w:rPr>
            </w:pPr>
            <w:r w:rsidRPr="00AF2916">
              <w:sym w:font="Wingdings" w:char="F0C4"/>
            </w:r>
            <w:r>
              <w:t xml:space="preserve"> </w:t>
            </w:r>
            <w:r w:rsidRPr="00AF2916">
              <w:rPr>
                <w:i/>
              </w:rPr>
              <w:t>Nhà nước công nhận và bảo hộ quyền sở hữu hợp pháp của công dân.</w:t>
            </w:r>
          </w:p>
          <w:p w:rsidR="00D33131" w:rsidRDefault="00D33131" w:rsidP="00D33131">
            <w:pPr>
              <w:jc w:val="both"/>
              <w:rPr>
                <w:rFonts w:eastAsia="Times New Roman" w:cs="Times New Roman"/>
                <w:szCs w:val="26"/>
              </w:rPr>
            </w:pPr>
            <w:r>
              <w:rPr>
                <w:b/>
                <w:szCs w:val="26"/>
              </w:rPr>
              <w:t xml:space="preserve">Hoạt động 3: </w:t>
            </w:r>
            <w:r w:rsidRPr="002C58DD">
              <w:rPr>
                <w:b/>
                <w:szCs w:val="26"/>
              </w:rPr>
              <w:t>Bài tập</w:t>
            </w:r>
          </w:p>
          <w:p w:rsidR="00E1444E" w:rsidRPr="00E1444E" w:rsidRDefault="00513AE0" w:rsidP="00E1444E">
            <w:pPr>
              <w:pStyle w:val="NormalWeb"/>
              <w:spacing w:before="0" w:beforeAutospacing="0" w:after="0" w:afterAutospacing="0" w:line="330" w:lineRule="atLeast"/>
              <w:jc w:val="both"/>
              <w:rPr>
                <w:bCs/>
                <w:sz w:val="26"/>
                <w:szCs w:val="26"/>
              </w:rPr>
            </w:pPr>
            <w:r w:rsidRPr="00323E16">
              <w:rPr>
                <w:b/>
                <w:bCs/>
                <w:sz w:val="26"/>
                <w:szCs w:val="26"/>
              </w:rPr>
              <w:t>Câu 1</w:t>
            </w:r>
            <w:r>
              <w:rPr>
                <w:bCs/>
                <w:sz w:val="26"/>
                <w:szCs w:val="26"/>
              </w:rPr>
              <w:t xml:space="preserve">: </w:t>
            </w:r>
            <w:r w:rsidR="00E1444E" w:rsidRPr="00E1444E">
              <w:rPr>
                <w:bCs/>
                <w:sz w:val="26"/>
                <w:szCs w:val="26"/>
              </w:rPr>
              <w:t>Nghĩa vụ tôn trọng tài sản của người khác thể hiện phẩm chất đạo đức nào?</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A. Trung thực.</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B. Tự trọng.</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lastRenderedPageBreak/>
              <w:t>C. Liêm khiết.</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D. Cả A,B,C.</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Đáp án: D</w:t>
            </w:r>
          </w:p>
          <w:p w:rsidR="00E1444E" w:rsidRPr="00E1444E" w:rsidRDefault="00E1444E" w:rsidP="00E1444E">
            <w:pPr>
              <w:pStyle w:val="NormalWeb"/>
              <w:spacing w:before="0" w:beforeAutospacing="0" w:after="0" w:afterAutospacing="0" w:line="330" w:lineRule="atLeast"/>
              <w:jc w:val="both"/>
              <w:rPr>
                <w:bCs/>
                <w:sz w:val="26"/>
                <w:szCs w:val="26"/>
              </w:rPr>
            </w:pPr>
            <w:r w:rsidRPr="00FB4CCB">
              <w:rPr>
                <w:b/>
                <w:bCs/>
                <w:sz w:val="26"/>
                <w:szCs w:val="26"/>
              </w:rPr>
              <w:t>Câu 2</w:t>
            </w:r>
            <w:r w:rsidRPr="00E1444E">
              <w:rPr>
                <w:b/>
                <w:bCs/>
                <w:sz w:val="26"/>
                <w:szCs w:val="26"/>
              </w:rPr>
              <w:t>:</w:t>
            </w:r>
            <w:r w:rsidRPr="00E1444E">
              <w:rPr>
                <w:bCs/>
                <w:sz w:val="26"/>
                <w:szCs w:val="26"/>
              </w:rPr>
              <w:t xml:space="preserve"> Chiếm đoạt tài sản có giá trị từ hai trăm triệu đồng đến dưới năm trăm triệu đồng bị phạt tù bao nhiêu năm?</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A. Từ 7 năm đến 15 năm.</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B. Từ 5 năm đến 15 năm.</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C. Từ 5 năm đến 10 năm.</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D. Từ 1 năm đến 5 năm.</w:t>
            </w:r>
          </w:p>
          <w:p w:rsidR="00E1444E" w:rsidRPr="00E1444E" w:rsidRDefault="00FB4CCB" w:rsidP="00FB4CCB">
            <w:pPr>
              <w:pStyle w:val="NormalWeb"/>
              <w:spacing w:before="0" w:beforeAutospacing="0" w:after="0" w:afterAutospacing="0" w:line="330" w:lineRule="atLeast"/>
              <w:jc w:val="both"/>
              <w:rPr>
                <w:bCs/>
                <w:sz w:val="26"/>
                <w:szCs w:val="26"/>
              </w:rPr>
            </w:pPr>
            <w:r w:rsidRPr="00E1444E">
              <w:rPr>
                <w:bCs/>
                <w:sz w:val="26"/>
                <w:szCs w:val="26"/>
              </w:rPr>
              <w:t xml:space="preserve">Đáp án: </w:t>
            </w:r>
            <w:r>
              <w:rPr>
                <w:bCs/>
                <w:sz w:val="26"/>
                <w:szCs w:val="26"/>
              </w:rPr>
              <w:t>A</w:t>
            </w:r>
          </w:p>
          <w:p w:rsidR="00E1444E" w:rsidRPr="00E1444E" w:rsidRDefault="00E1444E" w:rsidP="00E1444E">
            <w:pPr>
              <w:pStyle w:val="NormalWeb"/>
              <w:spacing w:before="0" w:beforeAutospacing="0" w:after="0" w:afterAutospacing="0" w:line="330" w:lineRule="atLeast"/>
              <w:jc w:val="both"/>
              <w:rPr>
                <w:bCs/>
                <w:sz w:val="26"/>
                <w:szCs w:val="26"/>
              </w:rPr>
            </w:pPr>
            <w:r w:rsidRPr="00FB4CCB">
              <w:rPr>
                <w:b/>
                <w:bCs/>
                <w:sz w:val="26"/>
                <w:szCs w:val="26"/>
              </w:rPr>
              <w:t>Câu 3</w:t>
            </w:r>
            <w:r w:rsidRPr="00E1444E">
              <w:rPr>
                <w:b/>
                <w:bCs/>
                <w:sz w:val="26"/>
                <w:szCs w:val="26"/>
              </w:rPr>
              <w:t>:</w:t>
            </w:r>
            <w:r w:rsidRPr="00E1444E">
              <w:rPr>
                <w:bCs/>
                <w:sz w:val="26"/>
                <w:szCs w:val="26"/>
              </w:rPr>
              <w:t xml:space="preserve"> Nhà nước … quyền sở hữu hợp pháp của công dân. Trong dấu “…” đó là?</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A. Công nhận và chịu trách nhiệm.</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B. Bảo hộ và chịu trách nhiệm.</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C. Công nhận và đảm bảo.</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D. Công nhận và bảo hộ.</w:t>
            </w:r>
          </w:p>
          <w:p w:rsidR="00E1444E" w:rsidRPr="00E1444E" w:rsidRDefault="00E1444E" w:rsidP="00E1444E">
            <w:pPr>
              <w:pStyle w:val="NormalWeb"/>
              <w:spacing w:before="0" w:beforeAutospacing="0" w:after="0" w:afterAutospacing="0" w:line="330" w:lineRule="atLeast"/>
              <w:jc w:val="both"/>
              <w:rPr>
                <w:bCs/>
                <w:sz w:val="26"/>
                <w:szCs w:val="26"/>
              </w:rPr>
            </w:pPr>
            <w:r w:rsidRPr="00E1444E">
              <w:rPr>
                <w:bCs/>
                <w:sz w:val="26"/>
                <w:szCs w:val="26"/>
              </w:rPr>
              <w:t>Đáp án: D</w:t>
            </w:r>
          </w:p>
          <w:p w:rsidR="00FB4CCB" w:rsidRPr="00FB4CCB" w:rsidRDefault="00FB4CCB" w:rsidP="00FB4CCB">
            <w:pPr>
              <w:pStyle w:val="bodytext1"/>
              <w:spacing w:before="0" w:beforeAutospacing="0" w:after="0" w:afterAutospacing="0" w:line="330" w:lineRule="atLeast"/>
              <w:jc w:val="both"/>
              <w:rPr>
                <w:bCs/>
                <w:sz w:val="26"/>
                <w:szCs w:val="26"/>
              </w:rPr>
            </w:pPr>
            <w:r w:rsidRPr="00FB4CCB">
              <w:rPr>
                <w:b/>
                <w:bCs/>
                <w:sz w:val="26"/>
                <w:szCs w:val="26"/>
              </w:rPr>
              <w:t>Tình huống</w:t>
            </w:r>
            <w:r>
              <w:rPr>
                <w:bCs/>
                <w:sz w:val="26"/>
                <w:szCs w:val="26"/>
              </w:rPr>
              <w:t xml:space="preserve">: </w:t>
            </w:r>
            <w:r w:rsidRPr="00FB4CCB">
              <w:rPr>
                <w:bCs/>
                <w:sz w:val="26"/>
                <w:szCs w:val="26"/>
              </w:rPr>
              <w:t>Linh mượn xe đạp của Liên để đi ra thị trấn. Khi mượn, Linh nói sẽ trả lại xe cho Liên sau 3 giờ. Khoảng gần 3 giờ sau, Linh vể đến gần nhà thì gặp Hằng và Hằng đã hỏi mượn chiếc xe này. Linh ngập ngừng, vì chiếc xe này không phải của mình, liệu mình có quyền cho mượn lại không? Thấy Linh do dự, Hằng nói: Cậu đã mượn xe của Liên thì cậu có toàn quyền quyết định cho tớ mượn lại chứ; pháp luật cũng quy định vậy mà!</w:t>
            </w:r>
          </w:p>
          <w:p w:rsidR="00FB4CCB" w:rsidRPr="00FB4CCB" w:rsidRDefault="00FB4CCB" w:rsidP="00FB4CCB">
            <w:pPr>
              <w:pStyle w:val="bodytext1"/>
              <w:spacing w:before="0" w:beforeAutospacing="0" w:after="0" w:afterAutospacing="0" w:line="330" w:lineRule="atLeast"/>
              <w:jc w:val="both"/>
              <w:rPr>
                <w:bCs/>
                <w:sz w:val="26"/>
                <w:szCs w:val="26"/>
              </w:rPr>
            </w:pPr>
            <w:r>
              <w:rPr>
                <w:bCs/>
                <w:sz w:val="26"/>
                <w:szCs w:val="26"/>
              </w:rPr>
              <w:t>a)</w:t>
            </w:r>
            <w:r w:rsidRPr="00FB4CCB">
              <w:rPr>
                <w:bCs/>
                <w:sz w:val="26"/>
                <w:szCs w:val="26"/>
              </w:rPr>
              <w:t xml:space="preserve"> Trong trường hợp này Linh có quyền quyết định (quyền định đoạt) cho Hằng mượn xe của Liên không?</w:t>
            </w:r>
          </w:p>
          <w:p w:rsidR="000378B1" w:rsidRPr="00384275" w:rsidRDefault="00FB4CCB" w:rsidP="00FB4CCB">
            <w:pPr>
              <w:pStyle w:val="bodytext1"/>
              <w:spacing w:before="0" w:beforeAutospacing="0" w:after="0" w:afterAutospacing="0" w:line="330" w:lineRule="atLeast"/>
              <w:jc w:val="both"/>
              <w:rPr>
                <w:bCs/>
                <w:sz w:val="26"/>
                <w:szCs w:val="26"/>
              </w:rPr>
            </w:pPr>
            <w:r>
              <w:rPr>
                <w:bCs/>
                <w:sz w:val="26"/>
                <w:szCs w:val="26"/>
              </w:rPr>
              <w:t>b)</w:t>
            </w:r>
            <w:r w:rsidRPr="00FB4CCB">
              <w:rPr>
                <w:bCs/>
                <w:sz w:val="26"/>
                <w:szCs w:val="26"/>
              </w:rPr>
              <w:t xml:space="preserve"> Theo em, khi mượn xe của Liên, Linh có quyền và nghĩa vụ gì?</w:t>
            </w:r>
          </w:p>
        </w:tc>
        <w:tc>
          <w:tcPr>
            <w:tcW w:w="2835" w:type="dxa"/>
          </w:tcPr>
          <w:p w:rsidR="007F6120" w:rsidRDefault="007F6120" w:rsidP="007F6120">
            <w:pPr>
              <w:jc w:val="both"/>
              <w:rPr>
                <w:b/>
                <w:szCs w:val="26"/>
                <w:lang w:val="de-DE"/>
              </w:rPr>
            </w:pPr>
            <w:r w:rsidRPr="002C58DD">
              <w:rPr>
                <w:b/>
                <w:szCs w:val="26"/>
                <w:lang w:val="de-DE"/>
              </w:rPr>
              <w:lastRenderedPageBreak/>
              <w:t>I.Đặt vấn đề</w:t>
            </w:r>
          </w:p>
          <w:p w:rsidR="007F6120" w:rsidRDefault="007F6120" w:rsidP="007F6120">
            <w:pPr>
              <w:jc w:val="both"/>
              <w:rPr>
                <w:b/>
                <w:szCs w:val="26"/>
                <w:lang w:val="de-DE"/>
              </w:rPr>
            </w:pPr>
          </w:p>
          <w:p w:rsidR="007F6120" w:rsidRDefault="007F6120" w:rsidP="007F6120">
            <w:pPr>
              <w:jc w:val="both"/>
              <w:rPr>
                <w:b/>
                <w:szCs w:val="26"/>
                <w:lang w:val="de-DE"/>
              </w:rPr>
            </w:pPr>
          </w:p>
          <w:p w:rsidR="007F6120" w:rsidRDefault="007F6120" w:rsidP="007F6120">
            <w:pPr>
              <w:jc w:val="both"/>
              <w:rPr>
                <w:b/>
                <w:szCs w:val="26"/>
                <w:lang w:val="de-DE"/>
              </w:rPr>
            </w:pPr>
          </w:p>
          <w:p w:rsidR="007F6120" w:rsidRDefault="007F6120" w:rsidP="007F6120">
            <w:pPr>
              <w:jc w:val="both"/>
              <w:rPr>
                <w:b/>
                <w:szCs w:val="26"/>
                <w:lang w:val="de-DE"/>
              </w:rPr>
            </w:pPr>
          </w:p>
          <w:p w:rsidR="007F6120" w:rsidRDefault="007F6120" w:rsidP="007F6120">
            <w:pPr>
              <w:jc w:val="both"/>
              <w:rPr>
                <w:b/>
                <w:szCs w:val="26"/>
                <w:lang w:val="de-DE"/>
              </w:rPr>
            </w:pPr>
          </w:p>
          <w:p w:rsidR="0013691E" w:rsidRPr="0013691E" w:rsidRDefault="007F6120" w:rsidP="0013691E">
            <w:pPr>
              <w:jc w:val="both"/>
              <w:rPr>
                <w:b/>
                <w:szCs w:val="26"/>
                <w:lang w:val="de-DE"/>
              </w:rPr>
            </w:pPr>
            <w:r w:rsidRPr="002C58DD">
              <w:rPr>
                <w:b/>
                <w:szCs w:val="26"/>
                <w:lang w:val="de-DE"/>
              </w:rPr>
              <w:t xml:space="preserve">II. Nội dung bài học : </w:t>
            </w:r>
          </w:p>
          <w:p w:rsidR="0013691E" w:rsidRPr="0013691E" w:rsidRDefault="00686B53" w:rsidP="0013691E">
            <w:pPr>
              <w:jc w:val="both"/>
              <w:rPr>
                <w:b/>
              </w:rPr>
            </w:pPr>
            <w:r>
              <w:rPr>
                <w:b/>
              </w:rPr>
              <w:t>5</w:t>
            </w:r>
            <w:r w:rsidR="0013691E" w:rsidRPr="0013691E">
              <w:rPr>
                <w:b/>
              </w:rPr>
              <w:t>. Nghĩa vụ tôn trọng tài sản của người khác</w:t>
            </w:r>
          </w:p>
          <w:p w:rsidR="0013691E" w:rsidRDefault="0013691E" w:rsidP="0013691E">
            <w:pPr>
              <w:tabs>
                <w:tab w:val="right" w:pos="6700"/>
              </w:tabs>
              <w:ind w:firstLine="284"/>
              <w:jc w:val="both"/>
            </w:pPr>
            <w:r>
              <w:t>- Không được xâm phạm.</w:t>
            </w:r>
          </w:p>
          <w:p w:rsidR="0013691E" w:rsidRDefault="0013691E" w:rsidP="0013691E">
            <w:pPr>
              <w:tabs>
                <w:tab w:val="right" w:pos="6700"/>
              </w:tabs>
              <w:ind w:firstLine="284"/>
              <w:jc w:val="both"/>
            </w:pPr>
            <w:r>
              <w:t>- Nhặt của rơi phải trả lại.</w:t>
            </w:r>
          </w:p>
          <w:p w:rsidR="0013691E" w:rsidRDefault="0013691E" w:rsidP="0013691E">
            <w:pPr>
              <w:tabs>
                <w:tab w:val="right" w:pos="6700"/>
              </w:tabs>
              <w:ind w:firstLine="284"/>
              <w:jc w:val="both"/>
            </w:pPr>
            <w:r>
              <w:t>- Trả nợ đúng hẹn.</w:t>
            </w:r>
          </w:p>
          <w:p w:rsidR="0013691E" w:rsidRDefault="0013691E" w:rsidP="0013691E">
            <w:pPr>
              <w:tabs>
                <w:tab w:val="right" w:pos="6700"/>
              </w:tabs>
              <w:ind w:firstLine="284"/>
              <w:jc w:val="both"/>
            </w:pPr>
            <w:r>
              <w:t>- Làm hỏng phải bồi thường.</w:t>
            </w:r>
          </w:p>
          <w:p w:rsidR="0013691E" w:rsidRDefault="00686B53" w:rsidP="0013691E">
            <w:pPr>
              <w:jc w:val="both"/>
            </w:pPr>
            <w:r>
              <w:t>6</w:t>
            </w:r>
            <w:r w:rsidR="0013691E">
              <w:t xml:space="preserve">. </w:t>
            </w:r>
            <w:r w:rsidR="0013691E" w:rsidRPr="00EF4EDF">
              <w:t>Nhà nước công nhận và bảo hộ quyền sở hữu hợp pháp của công dân.</w:t>
            </w:r>
          </w:p>
          <w:p w:rsidR="0013691E" w:rsidRDefault="0013691E" w:rsidP="007F6120">
            <w:pPr>
              <w:jc w:val="both"/>
              <w:rPr>
                <w:b/>
                <w:szCs w:val="26"/>
              </w:rPr>
            </w:pPr>
          </w:p>
          <w:p w:rsidR="0013691E" w:rsidRDefault="0013691E" w:rsidP="007F6120">
            <w:pPr>
              <w:jc w:val="both"/>
              <w:rPr>
                <w:b/>
                <w:szCs w:val="26"/>
              </w:rPr>
            </w:pPr>
          </w:p>
          <w:p w:rsidR="0013691E" w:rsidRDefault="0013691E" w:rsidP="007F6120">
            <w:pPr>
              <w:jc w:val="both"/>
              <w:rPr>
                <w:b/>
                <w:szCs w:val="26"/>
              </w:rPr>
            </w:pPr>
          </w:p>
          <w:p w:rsidR="007F6120" w:rsidRDefault="007F6120" w:rsidP="007F6120">
            <w:pPr>
              <w:jc w:val="both"/>
              <w:rPr>
                <w:rFonts w:eastAsia="Times New Roman" w:cs="Times New Roman"/>
                <w:szCs w:val="26"/>
              </w:rPr>
            </w:pPr>
            <w:r>
              <w:rPr>
                <w:b/>
                <w:szCs w:val="26"/>
              </w:rPr>
              <w:t xml:space="preserve">III. </w:t>
            </w:r>
            <w:r w:rsidRPr="002C58DD">
              <w:rPr>
                <w:b/>
                <w:szCs w:val="26"/>
              </w:rPr>
              <w:t>Bài tập</w:t>
            </w:r>
          </w:p>
          <w:p w:rsidR="00513AE0" w:rsidRDefault="00FB4CCB" w:rsidP="007F6120">
            <w:pPr>
              <w:rPr>
                <w:rFonts w:eastAsia="Times New Roman" w:cs="Times New Roman"/>
                <w:szCs w:val="26"/>
              </w:rPr>
            </w:pPr>
            <w:r>
              <w:rPr>
                <w:rFonts w:eastAsia="Times New Roman" w:cs="Times New Roman"/>
                <w:szCs w:val="26"/>
              </w:rPr>
              <w:t>Tình huống</w:t>
            </w:r>
            <w:r w:rsidR="007F6120">
              <w:rPr>
                <w:rFonts w:eastAsia="Times New Roman" w:cs="Times New Roman"/>
                <w:szCs w:val="26"/>
              </w:rPr>
              <w:t xml:space="preserve"> </w:t>
            </w:r>
          </w:p>
          <w:p w:rsidR="00FB4CCB" w:rsidRPr="00FB4CCB" w:rsidRDefault="00FB4CCB" w:rsidP="00FB4CCB">
            <w:pPr>
              <w:pStyle w:val="bodytext1"/>
              <w:spacing w:before="0" w:beforeAutospacing="0" w:after="0" w:afterAutospacing="0" w:line="330" w:lineRule="atLeast"/>
              <w:jc w:val="both"/>
              <w:rPr>
                <w:bCs/>
                <w:sz w:val="26"/>
                <w:szCs w:val="26"/>
              </w:rPr>
            </w:pPr>
            <w:r>
              <w:rPr>
                <w:bCs/>
                <w:sz w:val="26"/>
                <w:szCs w:val="26"/>
              </w:rPr>
              <w:t>a)</w:t>
            </w:r>
            <w:r w:rsidRPr="00FB4CCB">
              <w:rPr>
                <w:bCs/>
                <w:sz w:val="26"/>
                <w:szCs w:val="26"/>
              </w:rPr>
              <w:t xml:space="preserve"> Linh không phải là chủ sở hữu của chiếc xe đạp này nên chỉ có quyền sử dụng mà không có quyền cho người khác mượn.</w:t>
            </w:r>
          </w:p>
          <w:p w:rsidR="00FB4CCB" w:rsidRPr="00FB4CCB" w:rsidRDefault="00FB4CCB" w:rsidP="00FB4CCB">
            <w:pPr>
              <w:pStyle w:val="bodytext1"/>
              <w:spacing w:before="0" w:beforeAutospacing="0" w:after="0" w:afterAutospacing="0" w:line="330" w:lineRule="atLeast"/>
              <w:jc w:val="both"/>
              <w:rPr>
                <w:bCs/>
                <w:sz w:val="26"/>
                <w:szCs w:val="26"/>
              </w:rPr>
            </w:pPr>
            <w:r>
              <w:rPr>
                <w:bCs/>
                <w:sz w:val="26"/>
                <w:szCs w:val="26"/>
              </w:rPr>
              <w:t>b)</w:t>
            </w:r>
            <w:r w:rsidRPr="00FB4CCB">
              <w:rPr>
                <w:bCs/>
                <w:sz w:val="26"/>
                <w:szCs w:val="26"/>
              </w:rPr>
              <w:t xml:space="preserve"> Linh có quyền trả xe đúng thời hạn, giữ gìn và bảo quản xe, trả đúng người.</w:t>
            </w:r>
          </w:p>
          <w:p w:rsidR="000378B1" w:rsidRPr="00384275" w:rsidRDefault="000378B1" w:rsidP="00384275">
            <w:pPr>
              <w:pStyle w:val="bodytext1"/>
              <w:spacing w:before="0" w:beforeAutospacing="0" w:after="0" w:afterAutospacing="0" w:line="330" w:lineRule="atLeast"/>
              <w:jc w:val="both"/>
              <w:rPr>
                <w:bCs/>
                <w:sz w:val="26"/>
                <w:szCs w:val="26"/>
              </w:rPr>
            </w:pPr>
          </w:p>
        </w:tc>
      </w:tr>
    </w:tbl>
    <w:p w:rsidR="002F5806" w:rsidRPr="00432D76" w:rsidRDefault="002F5806" w:rsidP="002F5806">
      <w:pPr>
        <w:spacing w:after="0" w:line="240" w:lineRule="auto"/>
        <w:rPr>
          <w:rFonts w:eastAsia="Times New Roman" w:cs="Times New Roman"/>
          <w:b/>
          <w:color w:val="FF0000"/>
          <w:szCs w:val="26"/>
        </w:rPr>
      </w:pPr>
      <w:r w:rsidRPr="00432D76">
        <w:rPr>
          <w:rFonts w:eastAsia="Times New Roman" w:cs="Times New Roman"/>
          <w:b/>
          <w:color w:val="FF0000"/>
          <w:szCs w:val="26"/>
        </w:rPr>
        <w:lastRenderedPageBreak/>
        <w:t xml:space="preserve">* BÀI TẬP  </w:t>
      </w:r>
    </w:p>
    <w:p w:rsidR="00FB4CCB" w:rsidRDefault="00FB4CCB" w:rsidP="00FB4CCB">
      <w:pPr>
        <w:pStyle w:val="bodytext1"/>
        <w:spacing w:before="0" w:beforeAutospacing="0" w:after="0" w:afterAutospacing="0" w:line="330" w:lineRule="atLeast"/>
        <w:ind w:firstLine="720"/>
        <w:jc w:val="both"/>
        <w:rPr>
          <w:rFonts w:ascii="Open Sans" w:hAnsi="Open Sans"/>
          <w:color w:val="000000"/>
          <w:sz w:val="27"/>
          <w:szCs w:val="27"/>
          <w:shd w:val="clear" w:color="auto" w:fill="FFFFFF"/>
        </w:rPr>
      </w:pPr>
      <w:r>
        <w:rPr>
          <w:rFonts w:ascii="Open Sans" w:hAnsi="Open Sans"/>
          <w:color w:val="000000"/>
          <w:sz w:val="27"/>
          <w:szCs w:val="27"/>
          <w:shd w:val="clear" w:color="auto" w:fill="FFFFFF"/>
        </w:rPr>
        <w:t>Em hãy kể các loại tài sản thuộc quyền sở hữu của công dân mà em biết?</w:t>
      </w:r>
    </w:p>
    <w:p w:rsidR="002F5806" w:rsidRPr="007F6120" w:rsidRDefault="002F5806" w:rsidP="007F6120">
      <w:pPr>
        <w:pStyle w:val="bodytext1"/>
        <w:spacing w:before="0" w:beforeAutospacing="0" w:after="0" w:afterAutospacing="0" w:line="330" w:lineRule="atLeast"/>
        <w:jc w:val="both"/>
        <w:rPr>
          <w:sz w:val="26"/>
          <w:szCs w:val="26"/>
        </w:rPr>
      </w:pPr>
      <w:r w:rsidRPr="00432D76">
        <w:rPr>
          <w:b/>
          <w:color w:val="FF0000"/>
          <w:szCs w:val="26"/>
        </w:rPr>
        <w:t xml:space="preserve">* HƯỚNG DẪN HỌC Ở NHÀ </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HS kết hợp SGK và phần ghi bài của giáo viên đã hướng dẫn</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HS ghi bài và làm bài tập vào tập.</w:t>
      </w:r>
    </w:p>
    <w:p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xml:space="preserve">-  Học sinh vào K12online xem tài liệu, bài giảng, </w:t>
      </w:r>
      <w:r w:rsidR="002878B5">
        <w:rPr>
          <w:rFonts w:eastAsia="Times New Roman" w:cs="Times New Roman"/>
          <w:color w:val="000000"/>
          <w:szCs w:val="26"/>
        </w:rPr>
        <w:t xml:space="preserve">và hoàn thành nội dung học tập. </w:t>
      </w:r>
      <w:bookmarkStart w:id="0" w:name="_GoBack"/>
      <w:bookmarkEnd w:id="0"/>
    </w:p>
    <w:p w:rsidR="005C790E" w:rsidRPr="007A32DC" w:rsidRDefault="002F5806" w:rsidP="005C790E">
      <w:pPr>
        <w:spacing w:after="0" w:line="240" w:lineRule="auto"/>
        <w:rPr>
          <w:szCs w:val="26"/>
        </w:rPr>
      </w:pPr>
      <w:r w:rsidRPr="00432D76">
        <w:rPr>
          <w:rFonts w:eastAsia="Times New Roman" w:cs="Times New Roman"/>
          <w:color w:val="FF0000"/>
          <w:szCs w:val="26"/>
        </w:rPr>
        <w:t>* Mọi ý kiến thắc mắc cần giải đáp các em có thể trao đổi trực tiếp với giáo viên</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5C790E" w:rsidRPr="002F5806" w:rsidTr="00414E10">
        <w:trPr>
          <w:jc w:val="center"/>
        </w:trPr>
        <w:tc>
          <w:tcPr>
            <w:tcW w:w="1413"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Giáo viên</w:t>
            </w:r>
          </w:p>
        </w:tc>
        <w:tc>
          <w:tcPr>
            <w:tcW w:w="2551"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Lớp dạy</w:t>
            </w:r>
          </w:p>
        </w:tc>
        <w:tc>
          <w:tcPr>
            <w:tcW w:w="1560"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Zalo/ SĐT</w:t>
            </w:r>
          </w:p>
        </w:tc>
        <w:tc>
          <w:tcPr>
            <w:tcW w:w="3827" w:type="dxa"/>
          </w:tcPr>
          <w:p w:rsidR="005C790E" w:rsidRPr="00EE29E9" w:rsidRDefault="005C790E" w:rsidP="00414E10">
            <w:pPr>
              <w:jc w:val="center"/>
              <w:rPr>
                <w:rFonts w:eastAsia="Times New Roman" w:cs="Times New Roman"/>
                <w:b/>
                <w:color w:val="000000"/>
                <w:szCs w:val="26"/>
              </w:rPr>
            </w:pPr>
            <w:r w:rsidRPr="00EE29E9">
              <w:rPr>
                <w:rFonts w:eastAsia="Times New Roman" w:cs="Times New Roman"/>
                <w:b/>
                <w:color w:val="000000"/>
                <w:szCs w:val="26"/>
              </w:rPr>
              <w:t>Email</w:t>
            </w:r>
          </w:p>
        </w:tc>
      </w:tr>
      <w:tr w:rsidR="005C790E" w:rsidRPr="00B373BB" w:rsidTr="00414E10">
        <w:trPr>
          <w:jc w:val="center"/>
        </w:trPr>
        <w:tc>
          <w:tcPr>
            <w:tcW w:w="1413" w:type="dxa"/>
          </w:tcPr>
          <w:p w:rsidR="005C790E" w:rsidRPr="00B373BB" w:rsidRDefault="005C790E" w:rsidP="00414E10">
            <w:pPr>
              <w:jc w:val="center"/>
              <w:rPr>
                <w:rFonts w:eastAsia="Times New Roman" w:cs="Times New Roman"/>
                <w:bCs/>
                <w:color w:val="000000"/>
                <w:szCs w:val="26"/>
              </w:rPr>
            </w:pPr>
            <w:r>
              <w:rPr>
                <w:rFonts w:eastAsia="Times New Roman" w:cs="Times New Roman"/>
                <w:bCs/>
                <w:color w:val="000000"/>
                <w:szCs w:val="26"/>
              </w:rPr>
              <w:t>Thầy Anh</w:t>
            </w:r>
          </w:p>
        </w:tc>
        <w:tc>
          <w:tcPr>
            <w:tcW w:w="2551" w:type="dxa"/>
          </w:tcPr>
          <w:p w:rsidR="005C790E" w:rsidRPr="00B373BB" w:rsidRDefault="005C790E" w:rsidP="00414E10">
            <w:pPr>
              <w:jc w:val="center"/>
              <w:rPr>
                <w:rFonts w:eastAsia="Times New Roman" w:cs="Times New Roman"/>
                <w:bCs/>
                <w:color w:val="000000"/>
                <w:szCs w:val="26"/>
              </w:rPr>
            </w:pPr>
            <w:r w:rsidRPr="002F5806">
              <w:rPr>
                <w:rFonts w:eastAsia="Times New Roman" w:cs="Times New Roman"/>
                <w:color w:val="000000"/>
                <w:szCs w:val="26"/>
              </w:rPr>
              <w:t>8/</w:t>
            </w:r>
            <w:r>
              <w:rPr>
                <w:rFonts w:eastAsia="Times New Roman" w:cs="Times New Roman"/>
                <w:color w:val="000000"/>
                <w:szCs w:val="26"/>
              </w:rPr>
              <w:t>4 đến 8/11</w:t>
            </w:r>
          </w:p>
        </w:tc>
        <w:tc>
          <w:tcPr>
            <w:tcW w:w="1560" w:type="dxa"/>
          </w:tcPr>
          <w:p w:rsidR="005C790E" w:rsidRPr="00B373BB" w:rsidRDefault="005C790E" w:rsidP="00414E10">
            <w:pPr>
              <w:jc w:val="center"/>
              <w:rPr>
                <w:rFonts w:eastAsia="Times New Roman" w:cs="Times New Roman"/>
                <w:bCs/>
                <w:color w:val="000000"/>
                <w:szCs w:val="26"/>
              </w:rPr>
            </w:pPr>
            <w:r w:rsidRPr="00284BF7">
              <w:rPr>
                <w:rFonts w:eastAsia="Times New Roman" w:cs="Times New Roman"/>
                <w:bCs/>
                <w:color w:val="000000"/>
                <w:szCs w:val="26"/>
              </w:rPr>
              <w:t>0906885144</w:t>
            </w:r>
          </w:p>
        </w:tc>
        <w:tc>
          <w:tcPr>
            <w:tcW w:w="3827" w:type="dxa"/>
          </w:tcPr>
          <w:p w:rsidR="005C790E" w:rsidRPr="00B373BB" w:rsidRDefault="005C790E" w:rsidP="00414E10">
            <w:pPr>
              <w:jc w:val="center"/>
              <w:rPr>
                <w:rFonts w:eastAsia="Times New Roman" w:cs="Times New Roman"/>
                <w:bCs/>
                <w:color w:val="000000"/>
                <w:szCs w:val="26"/>
              </w:rPr>
            </w:pPr>
          </w:p>
        </w:tc>
      </w:tr>
      <w:tr w:rsidR="005C790E" w:rsidRPr="002F5806" w:rsidTr="00414E10">
        <w:trPr>
          <w:jc w:val="center"/>
        </w:trPr>
        <w:tc>
          <w:tcPr>
            <w:tcW w:w="1413" w:type="dxa"/>
            <w:vAlign w:val="center"/>
          </w:tcPr>
          <w:p w:rsidR="005C790E" w:rsidRPr="002F5806" w:rsidRDefault="005C790E" w:rsidP="00414E10">
            <w:pPr>
              <w:rPr>
                <w:rFonts w:eastAsia="Times New Roman" w:cs="Times New Roman"/>
                <w:color w:val="000000"/>
                <w:szCs w:val="26"/>
              </w:rPr>
            </w:pPr>
            <w:r w:rsidRPr="002F5806">
              <w:rPr>
                <w:rFonts w:eastAsia="Times New Roman" w:cs="Times New Roman"/>
                <w:color w:val="000000"/>
                <w:szCs w:val="26"/>
              </w:rPr>
              <w:t>Cô Huyền</w:t>
            </w:r>
          </w:p>
        </w:tc>
        <w:tc>
          <w:tcPr>
            <w:tcW w:w="2551" w:type="dxa"/>
          </w:tcPr>
          <w:p w:rsidR="005C790E" w:rsidRPr="002F5806" w:rsidRDefault="005C790E" w:rsidP="00414E10">
            <w:pPr>
              <w:jc w:val="center"/>
              <w:rPr>
                <w:rFonts w:eastAsia="Times New Roman" w:cs="Times New Roman"/>
                <w:color w:val="000000"/>
                <w:szCs w:val="26"/>
              </w:rPr>
            </w:pPr>
            <w:r>
              <w:rPr>
                <w:rFonts w:eastAsia="Times New Roman" w:cs="Times New Roman"/>
                <w:color w:val="000000"/>
                <w:szCs w:val="26"/>
              </w:rPr>
              <w:t>8/12</w:t>
            </w:r>
            <w:r w:rsidRPr="002F5806">
              <w:rPr>
                <w:rFonts w:eastAsia="Times New Roman" w:cs="Times New Roman"/>
                <w:color w:val="000000"/>
                <w:szCs w:val="26"/>
              </w:rPr>
              <w:t xml:space="preserve"> 8/13</w:t>
            </w:r>
          </w:p>
        </w:tc>
        <w:tc>
          <w:tcPr>
            <w:tcW w:w="1560" w:type="dxa"/>
          </w:tcPr>
          <w:p w:rsidR="005C790E" w:rsidRPr="002F5806" w:rsidRDefault="005C790E" w:rsidP="00414E10">
            <w:pPr>
              <w:rPr>
                <w:rFonts w:eastAsia="Times New Roman" w:cs="Times New Roman"/>
                <w:color w:val="000000"/>
                <w:szCs w:val="26"/>
              </w:rPr>
            </w:pPr>
            <w:r w:rsidRPr="002F5806">
              <w:rPr>
                <w:rFonts w:eastAsia="Times New Roman" w:cs="Times New Roman"/>
                <w:color w:val="000000"/>
                <w:szCs w:val="26"/>
              </w:rPr>
              <w:t>0986195394</w:t>
            </w:r>
          </w:p>
        </w:tc>
        <w:tc>
          <w:tcPr>
            <w:tcW w:w="3827" w:type="dxa"/>
          </w:tcPr>
          <w:p w:rsidR="005C790E" w:rsidRPr="002F5806" w:rsidRDefault="002878B5" w:rsidP="00414E10">
            <w:pPr>
              <w:rPr>
                <w:rFonts w:eastAsia="Times New Roman" w:cs="Times New Roman"/>
                <w:color w:val="000000"/>
                <w:szCs w:val="26"/>
              </w:rPr>
            </w:pPr>
            <w:hyperlink r:id="rId6" w:history="1">
              <w:r w:rsidR="005C790E" w:rsidRPr="002F5806">
                <w:rPr>
                  <w:rFonts w:eastAsia="Times New Roman" w:cs="Times New Roman"/>
                  <w:color w:val="000000"/>
                  <w:szCs w:val="26"/>
                </w:rPr>
                <w:t>trinhthihuyenct2285@gmail.com</w:t>
              </w:r>
            </w:hyperlink>
          </w:p>
        </w:tc>
      </w:tr>
    </w:tbl>
    <w:p w:rsidR="00881438" w:rsidRPr="007A32DC" w:rsidRDefault="00881438" w:rsidP="005C790E">
      <w:pPr>
        <w:spacing w:after="0" w:line="240" w:lineRule="auto"/>
        <w:rPr>
          <w:szCs w:val="26"/>
        </w:rPr>
      </w:pPr>
    </w:p>
    <w:p w:rsidR="00881438" w:rsidRPr="007A32DC" w:rsidRDefault="00881438" w:rsidP="00881438">
      <w:pPr>
        <w:rPr>
          <w:rFonts w:eastAsia="Times New Roman" w:cs="Times New Roman"/>
          <w:szCs w:val="26"/>
        </w:rPr>
      </w:pPr>
    </w:p>
    <w:sectPr w:rsidR="00881438" w:rsidRPr="007A32DC" w:rsidSect="00C023EA">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EFB"/>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07123"/>
    <w:multiLevelType w:val="hybridMultilevel"/>
    <w:tmpl w:val="6ABC4266"/>
    <w:lvl w:ilvl="0" w:tplc="3B848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4124D"/>
    <w:multiLevelType w:val="hybridMultilevel"/>
    <w:tmpl w:val="516CF032"/>
    <w:lvl w:ilvl="0" w:tplc="91EE0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3018F"/>
    <w:multiLevelType w:val="hybridMultilevel"/>
    <w:tmpl w:val="8F286A08"/>
    <w:lvl w:ilvl="0" w:tplc="F154D3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70256F"/>
    <w:multiLevelType w:val="hybridMultilevel"/>
    <w:tmpl w:val="7926393C"/>
    <w:lvl w:ilvl="0" w:tplc="8F0418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B55"/>
    <w:multiLevelType w:val="hybridMultilevel"/>
    <w:tmpl w:val="AB961E18"/>
    <w:lvl w:ilvl="0" w:tplc="9F0AB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38"/>
    <w:rsid w:val="000378B1"/>
    <w:rsid w:val="00117DE9"/>
    <w:rsid w:val="0013367F"/>
    <w:rsid w:val="0013691E"/>
    <w:rsid w:val="00235853"/>
    <w:rsid w:val="00260B51"/>
    <w:rsid w:val="002737C3"/>
    <w:rsid w:val="002878B5"/>
    <w:rsid w:val="0029083C"/>
    <w:rsid w:val="002B7548"/>
    <w:rsid w:val="002D77E5"/>
    <w:rsid w:val="002F5806"/>
    <w:rsid w:val="00323E16"/>
    <w:rsid w:val="00384275"/>
    <w:rsid w:val="00432D76"/>
    <w:rsid w:val="004427F2"/>
    <w:rsid w:val="00490A32"/>
    <w:rsid w:val="004B3E60"/>
    <w:rsid w:val="004F18BB"/>
    <w:rsid w:val="00513AE0"/>
    <w:rsid w:val="00515362"/>
    <w:rsid w:val="00561EF2"/>
    <w:rsid w:val="00566635"/>
    <w:rsid w:val="005C790E"/>
    <w:rsid w:val="00672E15"/>
    <w:rsid w:val="00686B53"/>
    <w:rsid w:val="0069157D"/>
    <w:rsid w:val="006C7794"/>
    <w:rsid w:val="006D2BD4"/>
    <w:rsid w:val="006E01E9"/>
    <w:rsid w:val="00742FE7"/>
    <w:rsid w:val="00747B2A"/>
    <w:rsid w:val="0076224F"/>
    <w:rsid w:val="007A32DC"/>
    <w:rsid w:val="007F1B0A"/>
    <w:rsid w:val="007F6120"/>
    <w:rsid w:val="00802AEE"/>
    <w:rsid w:val="00810667"/>
    <w:rsid w:val="0085245A"/>
    <w:rsid w:val="00881438"/>
    <w:rsid w:val="00897F74"/>
    <w:rsid w:val="008B3E82"/>
    <w:rsid w:val="008D1B2A"/>
    <w:rsid w:val="008D3B7D"/>
    <w:rsid w:val="008E28EE"/>
    <w:rsid w:val="0097173B"/>
    <w:rsid w:val="00A864EB"/>
    <w:rsid w:val="00A923D9"/>
    <w:rsid w:val="00A97780"/>
    <w:rsid w:val="00AE0BF0"/>
    <w:rsid w:val="00B84F22"/>
    <w:rsid w:val="00B874D3"/>
    <w:rsid w:val="00BA10E8"/>
    <w:rsid w:val="00C023EA"/>
    <w:rsid w:val="00C24383"/>
    <w:rsid w:val="00C74932"/>
    <w:rsid w:val="00C83A78"/>
    <w:rsid w:val="00D16DAB"/>
    <w:rsid w:val="00D33131"/>
    <w:rsid w:val="00D84A86"/>
    <w:rsid w:val="00D85D67"/>
    <w:rsid w:val="00E020FF"/>
    <w:rsid w:val="00E049F9"/>
    <w:rsid w:val="00E1444E"/>
    <w:rsid w:val="00EC6E2C"/>
    <w:rsid w:val="00EE29E9"/>
    <w:rsid w:val="00F32E86"/>
    <w:rsid w:val="00F43370"/>
    <w:rsid w:val="00F71F4E"/>
    <w:rsid w:val="00F90266"/>
    <w:rsid w:val="00FB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1AAC"/>
  <w15:chartTrackingRefBased/>
  <w15:docId w15:val="{0DBDEAC4-4DCE-4C83-B1D3-4B1EDF8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38"/>
    <w:rPr>
      <w:rFonts w:ascii="Times New Roman" w:hAnsi="Times New Roman"/>
      <w:sz w:val="26"/>
    </w:rPr>
  </w:style>
  <w:style w:type="paragraph" w:styleId="Heading4">
    <w:name w:val="heading 4"/>
    <w:basedOn w:val="Normal"/>
    <w:link w:val="Heading4Char"/>
    <w:uiPriority w:val="9"/>
    <w:qFormat/>
    <w:rsid w:val="004B3E6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38"/>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39"/>
    <w:rsid w:val="0088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3E60"/>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4B3E6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378B1"/>
    <w:rPr>
      <w:color w:val="0563C1" w:themeColor="hyperlink"/>
      <w:u w:val="single"/>
    </w:rPr>
  </w:style>
  <w:style w:type="paragraph" w:customStyle="1" w:styleId="bodytext1">
    <w:name w:val="bodytext1"/>
    <w:basedOn w:val="Normal"/>
    <w:rsid w:val="007F61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6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0662">
      <w:bodyDiv w:val="1"/>
      <w:marLeft w:val="0"/>
      <w:marRight w:val="0"/>
      <w:marTop w:val="0"/>
      <w:marBottom w:val="0"/>
      <w:divBdr>
        <w:top w:val="none" w:sz="0" w:space="0" w:color="auto"/>
        <w:left w:val="none" w:sz="0" w:space="0" w:color="auto"/>
        <w:bottom w:val="none" w:sz="0" w:space="0" w:color="auto"/>
        <w:right w:val="none" w:sz="0" w:space="0" w:color="auto"/>
      </w:divBdr>
    </w:div>
    <w:div w:id="122425709">
      <w:bodyDiv w:val="1"/>
      <w:marLeft w:val="0"/>
      <w:marRight w:val="0"/>
      <w:marTop w:val="0"/>
      <w:marBottom w:val="0"/>
      <w:divBdr>
        <w:top w:val="none" w:sz="0" w:space="0" w:color="auto"/>
        <w:left w:val="none" w:sz="0" w:space="0" w:color="auto"/>
        <w:bottom w:val="none" w:sz="0" w:space="0" w:color="auto"/>
        <w:right w:val="none" w:sz="0" w:space="0" w:color="auto"/>
      </w:divBdr>
    </w:div>
    <w:div w:id="136651419">
      <w:bodyDiv w:val="1"/>
      <w:marLeft w:val="0"/>
      <w:marRight w:val="0"/>
      <w:marTop w:val="0"/>
      <w:marBottom w:val="0"/>
      <w:divBdr>
        <w:top w:val="none" w:sz="0" w:space="0" w:color="auto"/>
        <w:left w:val="none" w:sz="0" w:space="0" w:color="auto"/>
        <w:bottom w:val="none" w:sz="0" w:space="0" w:color="auto"/>
        <w:right w:val="none" w:sz="0" w:space="0" w:color="auto"/>
      </w:divBdr>
    </w:div>
    <w:div w:id="159539437">
      <w:bodyDiv w:val="1"/>
      <w:marLeft w:val="0"/>
      <w:marRight w:val="0"/>
      <w:marTop w:val="0"/>
      <w:marBottom w:val="0"/>
      <w:divBdr>
        <w:top w:val="none" w:sz="0" w:space="0" w:color="auto"/>
        <w:left w:val="none" w:sz="0" w:space="0" w:color="auto"/>
        <w:bottom w:val="none" w:sz="0" w:space="0" w:color="auto"/>
        <w:right w:val="none" w:sz="0" w:space="0" w:color="auto"/>
      </w:divBdr>
    </w:div>
    <w:div w:id="232815639">
      <w:bodyDiv w:val="1"/>
      <w:marLeft w:val="0"/>
      <w:marRight w:val="0"/>
      <w:marTop w:val="0"/>
      <w:marBottom w:val="0"/>
      <w:divBdr>
        <w:top w:val="none" w:sz="0" w:space="0" w:color="auto"/>
        <w:left w:val="none" w:sz="0" w:space="0" w:color="auto"/>
        <w:bottom w:val="none" w:sz="0" w:space="0" w:color="auto"/>
        <w:right w:val="none" w:sz="0" w:space="0" w:color="auto"/>
      </w:divBdr>
    </w:div>
    <w:div w:id="371810921">
      <w:bodyDiv w:val="1"/>
      <w:marLeft w:val="0"/>
      <w:marRight w:val="0"/>
      <w:marTop w:val="0"/>
      <w:marBottom w:val="0"/>
      <w:divBdr>
        <w:top w:val="none" w:sz="0" w:space="0" w:color="auto"/>
        <w:left w:val="none" w:sz="0" w:space="0" w:color="auto"/>
        <w:bottom w:val="none" w:sz="0" w:space="0" w:color="auto"/>
        <w:right w:val="none" w:sz="0" w:space="0" w:color="auto"/>
      </w:divBdr>
    </w:div>
    <w:div w:id="449906393">
      <w:bodyDiv w:val="1"/>
      <w:marLeft w:val="0"/>
      <w:marRight w:val="0"/>
      <w:marTop w:val="0"/>
      <w:marBottom w:val="0"/>
      <w:divBdr>
        <w:top w:val="none" w:sz="0" w:space="0" w:color="auto"/>
        <w:left w:val="none" w:sz="0" w:space="0" w:color="auto"/>
        <w:bottom w:val="none" w:sz="0" w:space="0" w:color="auto"/>
        <w:right w:val="none" w:sz="0" w:space="0" w:color="auto"/>
      </w:divBdr>
    </w:div>
    <w:div w:id="538977909">
      <w:bodyDiv w:val="1"/>
      <w:marLeft w:val="0"/>
      <w:marRight w:val="0"/>
      <w:marTop w:val="0"/>
      <w:marBottom w:val="0"/>
      <w:divBdr>
        <w:top w:val="none" w:sz="0" w:space="0" w:color="auto"/>
        <w:left w:val="none" w:sz="0" w:space="0" w:color="auto"/>
        <w:bottom w:val="none" w:sz="0" w:space="0" w:color="auto"/>
        <w:right w:val="none" w:sz="0" w:space="0" w:color="auto"/>
      </w:divBdr>
    </w:div>
    <w:div w:id="749959374">
      <w:bodyDiv w:val="1"/>
      <w:marLeft w:val="0"/>
      <w:marRight w:val="0"/>
      <w:marTop w:val="0"/>
      <w:marBottom w:val="0"/>
      <w:divBdr>
        <w:top w:val="none" w:sz="0" w:space="0" w:color="auto"/>
        <w:left w:val="none" w:sz="0" w:space="0" w:color="auto"/>
        <w:bottom w:val="none" w:sz="0" w:space="0" w:color="auto"/>
        <w:right w:val="none" w:sz="0" w:space="0" w:color="auto"/>
      </w:divBdr>
    </w:div>
    <w:div w:id="809977910">
      <w:bodyDiv w:val="1"/>
      <w:marLeft w:val="0"/>
      <w:marRight w:val="0"/>
      <w:marTop w:val="0"/>
      <w:marBottom w:val="0"/>
      <w:divBdr>
        <w:top w:val="none" w:sz="0" w:space="0" w:color="auto"/>
        <w:left w:val="none" w:sz="0" w:space="0" w:color="auto"/>
        <w:bottom w:val="none" w:sz="0" w:space="0" w:color="auto"/>
        <w:right w:val="none" w:sz="0" w:space="0" w:color="auto"/>
      </w:divBdr>
    </w:div>
    <w:div w:id="813986033">
      <w:bodyDiv w:val="1"/>
      <w:marLeft w:val="0"/>
      <w:marRight w:val="0"/>
      <w:marTop w:val="0"/>
      <w:marBottom w:val="0"/>
      <w:divBdr>
        <w:top w:val="none" w:sz="0" w:space="0" w:color="auto"/>
        <w:left w:val="none" w:sz="0" w:space="0" w:color="auto"/>
        <w:bottom w:val="none" w:sz="0" w:space="0" w:color="auto"/>
        <w:right w:val="none" w:sz="0" w:space="0" w:color="auto"/>
      </w:divBdr>
      <w:divsChild>
        <w:div w:id="1401631426">
          <w:marLeft w:val="0"/>
          <w:marRight w:val="0"/>
          <w:marTop w:val="0"/>
          <w:marBottom w:val="0"/>
          <w:divBdr>
            <w:top w:val="none" w:sz="0" w:space="0" w:color="auto"/>
            <w:left w:val="single" w:sz="6" w:space="15" w:color="C2C2F3"/>
            <w:bottom w:val="single" w:sz="6" w:space="8" w:color="C2C2F3"/>
            <w:right w:val="single" w:sz="6" w:space="15" w:color="C2C2F3"/>
          </w:divBdr>
        </w:div>
        <w:div w:id="121353655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75193623">
      <w:bodyDiv w:val="1"/>
      <w:marLeft w:val="0"/>
      <w:marRight w:val="0"/>
      <w:marTop w:val="0"/>
      <w:marBottom w:val="0"/>
      <w:divBdr>
        <w:top w:val="none" w:sz="0" w:space="0" w:color="auto"/>
        <w:left w:val="none" w:sz="0" w:space="0" w:color="auto"/>
        <w:bottom w:val="none" w:sz="0" w:space="0" w:color="auto"/>
        <w:right w:val="none" w:sz="0" w:space="0" w:color="auto"/>
      </w:divBdr>
    </w:div>
    <w:div w:id="958796667">
      <w:bodyDiv w:val="1"/>
      <w:marLeft w:val="0"/>
      <w:marRight w:val="0"/>
      <w:marTop w:val="0"/>
      <w:marBottom w:val="0"/>
      <w:divBdr>
        <w:top w:val="none" w:sz="0" w:space="0" w:color="auto"/>
        <w:left w:val="none" w:sz="0" w:space="0" w:color="auto"/>
        <w:bottom w:val="none" w:sz="0" w:space="0" w:color="auto"/>
        <w:right w:val="none" w:sz="0" w:space="0" w:color="auto"/>
      </w:divBdr>
    </w:div>
    <w:div w:id="1035545997">
      <w:bodyDiv w:val="1"/>
      <w:marLeft w:val="0"/>
      <w:marRight w:val="0"/>
      <w:marTop w:val="0"/>
      <w:marBottom w:val="0"/>
      <w:divBdr>
        <w:top w:val="none" w:sz="0" w:space="0" w:color="auto"/>
        <w:left w:val="none" w:sz="0" w:space="0" w:color="auto"/>
        <w:bottom w:val="none" w:sz="0" w:space="0" w:color="auto"/>
        <w:right w:val="none" w:sz="0" w:space="0" w:color="auto"/>
      </w:divBdr>
    </w:div>
    <w:div w:id="1891915954">
      <w:bodyDiv w:val="1"/>
      <w:marLeft w:val="0"/>
      <w:marRight w:val="0"/>
      <w:marTop w:val="0"/>
      <w:marBottom w:val="0"/>
      <w:divBdr>
        <w:top w:val="none" w:sz="0" w:space="0" w:color="auto"/>
        <w:left w:val="none" w:sz="0" w:space="0" w:color="auto"/>
        <w:bottom w:val="none" w:sz="0" w:space="0" w:color="auto"/>
        <w:right w:val="none" w:sz="0" w:space="0" w:color="auto"/>
      </w:divBdr>
    </w:div>
    <w:div w:id="2046755540">
      <w:bodyDiv w:val="1"/>
      <w:marLeft w:val="0"/>
      <w:marRight w:val="0"/>
      <w:marTop w:val="0"/>
      <w:marBottom w:val="0"/>
      <w:divBdr>
        <w:top w:val="none" w:sz="0" w:space="0" w:color="auto"/>
        <w:left w:val="none" w:sz="0" w:space="0" w:color="auto"/>
        <w:bottom w:val="none" w:sz="0" w:space="0" w:color="auto"/>
        <w:right w:val="none" w:sz="0" w:space="0" w:color="auto"/>
      </w:divBdr>
    </w:div>
    <w:div w:id="2065714518">
      <w:bodyDiv w:val="1"/>
      <w:marLeft w:val="0"/>
      <w:marRight w:val="0"/>
      <w:marTop w:val="0"/>
      <w:marBottom w:val="0"/>
      <w:divBdr>
        <w:top w:val="none" w:sz="0" w:space="0" w:color="auto"/>
        <w:left w:val="none" w:sz="0" w:space="0" w:color="auto"/>
        <w:bottom w:val="none" w:sz="0" w:space="0" w:color="auto"/>
        <w:right w:val="none" w:sz="0" w:space="0" w:color="auto"/>
      </w:divBdr>
    </w:div>
    <w:div w:id="21096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92mW3v1oxj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dcterms:created xsi:type="dcterms:W3CDTF">2022-04-07T13:33:00Z</dcterms:created>
  <dcterms:modified xsi:type="dcterms:W3CDTF">2022-04-08T02:05:00Z</dcterms:modified>
</cp:coreProperties>
</file>